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C8" w:rsidRPr="00526A38" w:rsidRDefault="0090505E" w:rsidP="00526A38">
      <w:pPr>
        <w:jc w:val="center"/>
        <w:rPr>
          <w:rFonts w:ascii="Arial" w:hAnsi="Arial" w:cs="Arial"/>
          <w:b/>
          <w:sz w:val="24"/>
          <w:szCs w:val="24"/>
        </w:rPr>
      </w:pPr>
      <w:r w:rsidRPr="00CF05C8">
        <w:rPr>
          <w:rFonts w:ascii="Arial" w:hAnsi="Arial" w:cs="Arial"/>
          <w:b/>
          <w:sz w:val="24"/>
          <w:szCs w:val="24"/>
        </w:rPr>
        <w:t>DECLARAÇÃO</w:t>
      </w:r>
      <w:r w:rsidR="00F46BCF" w:rsidRPr="00CF05C8">
        <w:rPr>
          <w:rFonts w:ascii="Arial" w:hAnsi="Arial" w:cs="Arial"/>
          <w:b/>
          <w:sz w:val="24"/>
          <w:szCs w:val="24"/>
        </w:rPr>
        <w:t xml:space="preserve"> DO CUMPRIMENTO DE REQUISITOS DE ENQUADRAMENTO</w:t>
      </w:r>
    </w:p>
    <w:p w:rsidR="00CF05C8" w:rsidRPr="00DE27A6" w:rsidRDefault="00CF05C8" w:rsidP="003758CC">
      <w:pPr>
        <w:jc w:val="both"/>
        <w:rPr>
          <w:rFonts w:ascii="Arial" w:hAnsi="Arial" w:cs="Arial"/>
          <w:sz w:val="20"/>
          <w:szCs w:val="20"/>
        </w:rPr>
      </w:pPr>
      <w:r w:rsidRPr="00DE27A6">
        <w:rPr>
          <w:rFonts w:ascii="Arial" w:hAnsi="Arial" w:cs="Arial"/>
          <w:b/>
          <w:sz w:val="20"/>
          <w:szCs w:val="20"/>
        </w:rPr>
        <w:t>Referência:</w:t>
      </w:r>
      <w:r w:rsidRPr="00DE27A6">
        <w:rPr>
          <w:rFonts w:ascii="Arial" w:hAnsi="Arial" w:cs="Arial"/>
          <w:sz w:val="20"/>
          <w:szCs w:val="20"/>
        </w:rPr>
        <w:t xml:space="preserve"> </w:t>
      </w:r>
      <w:r w:rsidR="00184E9E" w:rsidRPr="00DE27A6">
        <w:rPr>
          <w:rFonts w:ascii="Arial" w:hAnsi="Arial" w:cs="Arial"/>
          <w:sz w:val="20"/>
          <w:szCs w:val="20"/>
        </w:rPr>
        <w:t>apresentação de justificativa</w:t>
      </w:r>
      <w:r w:rsidR="003758CC" w:rsidRPr="00DE27A6">
        <w:rPr>
          <w:rFonts w:ascii="Arial" w:hAnsi="Arial" w:cs="Arial"/>
          <w:sz w:val="20"/>
          <w:szCs w:val="20"/>
        </w:rPr>
        <w:t>s</w:t>
      </w:r>
      <w:r w:rsidR="003758CC" w:rsidRPr="00DE27A6">
        <w:rPr>
          <w:rFonts w:ascii="Arial" w:hAnsi="Arial" w:cs="Arial"/>
          <w:color w:val="050505"/>
          <w:sz w:val="20"/>
          <w:szCs w:val="20"/>
        </w:rPr>
        <w:t xml:space="preserve"> do cumprimento de critérios de enquadramento</w:t>
      </w:r>
      <w:r w:rsidR="00D145E4">
        <w:rPr>
          <w:rFonts w:ascii="Arial" w:hAnsi="Arial" w:cs="Arial"/>
          <w:color w:val="050505"/>
          <w:sz w:val="20"/>
          <w:szCs w:val="20"/>
        </w:rPr>
        <w:t xml:space="preserve"> como empresa de base tecnológica</w:t>
      </w:r>
      <w:r w:rsidR="003758CC" w:rsidRPr="00DE27A6">
        <w:rPr>
          <w:rFonts w:ascii="Arial" w:hAnsi="Arial" w:cs="Arial"/>
          <w:color w:val="050505"/>
          <w:sz w:val="20"/>
          <w:szCs w:val="20"/>
        </w:rPr>
        <w:t xml:space="preserve"> exigidos no art. 47, </w:t>
      </w:r>
      <w:r w:rsidR="003758CC" w:rsidRPr="00DE27A6">
        <w:rPr>
          <w:rFonts w:ascii="Arial" w:hAnsi="Arial" w:cs="Arial"/>
          <w:sz w:val="20"/>
          <w:szCs w:val="20"/>
        </w:rPr>
        <w:t>inciso I,</w:t>
      </w:r>
      <w:r w:rsidR="003758CC" w:rsidRPr="00DE27A6">
        <w:rPr>
          <w:rFonts w:ascii="Arial" w:hAnsi="Arial" w:cs="Arial"/>
          <w:color w:val="050505"/>
          <w:sz w:val="20"/>
          <w:szCs w:val="20"/>
        </w:rPr>
        <w:t xml:space="preserve"> da Lei Municipal de Inovação nº 9.534/2020.</w:t>
      </w:r>
    </w:p>
    <w:p w:rsidR="00963C07" w:rsidRPr="00963C07" w:rsidRDefault="00963C07">
      <w:pPr>
        <w:rPr>
          <w:rFonts w:ascii="Arial" w:hAnsi="Arial" w:cs="Arial"/>
          <w:sz w:val="16"/>
          <w:szCs w:val="16"/>
        </w:rPr>
      </w:pPr>
    </w:p>
    <w:p w:rsidR="00CF05C8" w:rsidRPr="00DE27A6" w:rsidRDefault="0090505E">
      <w:pPr>
        <w:rPr>
          <w:rFonts w:ascii="Arial" w:hAnsi="Arial" w:cs="Arial"/>
          <w:sz w:val="20"/>
          <w:szCs w:val="20"/>
        </w:rPr>
      </w:pPr>
      <w:r w:rsidRPr="00DE27A6">
        <w:rPr>
          <w:rFonts w:ascii="Arial" w:hAnsi="Arial" w:cs="Arial"/>
          <w:sz w:val="20"/>
          <w:szCs w:val="20"/>
        </w:rPr>
        <w:t xml:space="preserve">Prezado (a) Senhor (a), </w:t>
      </w:r>
    </w:p>
    <w:p w:rsidR="00374CAD" w:rsidRPr="00DE27A6" w:rsidRDefault="0090505E" w:rsidP="00DE27A6">
      <w:pPr>
        <w:jc w:val="both"/>
        <w:rPr>
          <w:rFonts w:ascii="Arial" w:hAnsi="Arial" w:cs="Arial"/>
          <w:sz w:val="20"/>
          <w:szCs w:val="20"/>
        </w:rPr>
      </w:pPr>
      <w:r w:rsidRPr="00DE27A6">
        <w:rPr>
          <w:rFonts w:ascii="Arial" w:hAnsi="Arial" w:cs="Arial"/>
          <w:sz w:val="20"/>
          <w:szCs w:val="20"/>
        </w:rPr>
        <w:t>Informamos que a empresa......</w:t>
      </w:r>
      <w:r w:rsidR="00CF05C8" w:rsidRPr="00DE27A6">
        <w:rPr>
          <w:rFonts w:ascii="Arial" w:hAnsi="Arial" w:cs="Arial"/>
          <w:sz w:val="20"/>
          <w:szCs w:val="20"/>
        </w:rPr>
        <w:t xml:space="preserve">.............................., </w:t>
      </w:r>
      <w:r w:rsidR="0020749D" w:rsidRPr="00DE27A6">
        <w:rPr>
          <w:rFonts w:ascii="Arial" w:hAnsi="Arial" w:cs="Arial"/>
          <w:sz w:val="20"/>
          <w:szCs w:val="20"/>
        </w:rPr>
        <w:t>CNPJ..</w:t>
      </w:r>
      <w:r w:rsidRPr="00DE27A6">
        <w:rPr>
          <w:rFonts w:ascii="Arial" w:hAnsi="Arial" w:cs="Arial"/>
          <w:sz w:val="20"/>
          <w:szCs w:val="20"/>
        </w:rPr>
        <w:t>......................</w:t>
      </w:r>
      <w:r w:rsidR="00CF05C8" w:rsidRPr="00DE27A6">
        <w:rPr>
          <w:rFonts w:ascii="Arial" w:hAnsi="Arial" w:cs="Arial"/>
          <w:sz w:val="20"/>
          <w:szCs w:val="20"/>
        </w:rPr>
        <w:t>...........</w:t>
      </w:r>
      <w:r w:rsidRPr="00DE27A6">
        <w:rPr>
          <w:rFonts w:ascii="Arial" w:hAnsi="Arial" w:cs="Arial"/>
          <w:sz w:val="20"/>
          <w:szCs w:val="20"/>
        </w:rPr>
        <w:t xml:space="preserve">, </w:t>
      </w:r>
      <w:r w:rsidR="0020749D" w:rsidRPr="00DE27A6">
        <w:rPr>
          <w:rFonts w:ascii="Arial" w:hAnsi="Arial" w:cs="Arial"/>
          <w:sz w:val="20"/>
          <w:szCs w:val="20"/>
        </w:rPr>
        <w:t>Inscrição Municipal</w:t>
      </w:r>
      <w:r w:rsidRPr="00DE27A6">
        <w:rPr>
          <w:rFonts w:ascii="Arial" w:hAnsi="Arial" w:cs="Arial"/>
          <w:sz w:val="20"/>
          <w:szCs w:val="20"/>
        </w:rPr>
        <w:t>....................</w:t>
      </w:r>
      <w:r w:rsidR="0020749D" w:rsidRPr="00DE27A6">
        <w:rPr>
          <w:rFonts w:ascii="Arial" w:hAnsi="Arial" w:cs="Arial"/>
          <w:sz w:val="20"/>
          <w:szCs w:val="20"/>
        </w:rPr>
        <w:t xml:space="preserve">..............., com </w:t>
      </w:r>
      <w:r w:rsidRPr="00DE27A6">
        <w:rPr>
          <w:rFonts w:ascii="Arial" w:hAnsi="Arial" w:cs="Arial"/>
          <w:sz w:val="20"/>
          <w:szCs w:val="20"/>
        </w:rPr>
        <w:t>endereço</w:t>
      </w:r>
      <w:r w:rsidR="0020749D" w:rsidRPr="00DE27A6">
        <w:rPr>
          <w:rFonts w:ascii="Arial" w:hAnsi="Arial" w:cs="Arial"/>
          <w:sz w:val="20"/>
          <w:szCs w:val="20"/>
        </w:rPr>
        <w:t>.....................................</w:t>
      </w:r>
      <w:r w:rsidRPr="00DE27A6">
        <w:rPr>
          <w:rFonts w:ascii="Arial" w:hAnsi="Arial" w:cs="Arial"/>
          <w:sz w:val="20"/>
          <w:szCs w:val="20"/>
        </w:rPr>
        <w:t xml:space="preserve"> ........................................................................, sediada em </w:t>
      </w:r>
      <w:r w:rsidR="0020749D" w:rsidRPr="00DE27A6">
        <w:rPr>
          <w:rFonts w:ascii="Arial" w:hAnsi="Arial" w:cs="Arial"/>
          <w:sz w:val="20"/>
          <w:szCs w:val="20"/>
        </w:rPr>
        <w:t xml:space="preserve">Salvador-Ba, </w:t>
      </w:r>
      <w:r w:rsidRPr="00DE27A6">
        <w:rPr>
          <w:rFonts w:ascii="Arial" w:hAnsi="Arial" w:cs="Arial"/>
          <w:sz w:val="20"/>
          <w:szCs w:val="20"/>
        </w:rPr>
        <w:t>sendo seu representante legal (nome) ..........................</w:t>
      </w:r>
      <w:r w:rsidR="0020749D" w:rsidRPr="00DE27A6">
        <w:rPr>
          <w:rFonts w:ascii="Arial" w:hAnsi="Arial" w:cs="Arial"/>
          <w:sz w:val="20"/>
          <w:szCs w:val="20"/>
        </w:rPr>
        <w:t>................................................., RG</w:t>
      </w:r>
      <w:r w:rsidRPr="00DE27A6">
        <w:rPr>
          <w:rFonts w:ascii="Arial" w:hAnsi="Arial" w:cs="Arial"/>
          <w:sz w:val="20"/>
          <w:szCs w:val="20"/>
        </w:rPr>
        <w:t>................</w:t>
      </w:r>
      <w:r w:rsidR="0020749D" w:rsidRPr="00DE27A6">
        <w:rPr>
          <w:rFonts w:ascii="Arial" w:hAnsi="Arial" w:cs="Arial"/>
          <w:sz w:val="20"/>
          <w:szCs w:val="20"/>
        </w:rPr>
        <w:t>........</w:t>
      </w:r>
      <w:r w:rsidRPr="00DE27A6">
        <w:rPr>
          <w:rFonts w:ascii="Arial" w:hAnsi="Arial" w:cs="Arial"/>
          <w:sz w:val="20"/>
          <w:szCs w:val="20"/>
        </w:rPr>
        <w:t>, CPF .........................</w:t>
      </w:r>
      <w:r w:rsidR="00526A38" w:rsidRPr="00DE27A6">
        <w:rPr>
          <w:rFonts w:ascii="Arial" w:hAnsi="Arial" w:cs="Arial"/>
          <w:sz w:val="20"/>
          <w:szCs w:val="20"/>
        </w:rPr>
        <w:t>.</w:t>
      </w:r>
      <w:r w:rsidRPr="00DE27A6">
        <w:rPr>
          <w:rFonts w:ascii="Arial" w:hAnsi="Arial" w:cs="Arial"/>
          <w:sz w:val="20"/>
          <w:szCs w:val="20"/>
        </w:rPr>
        <w:t xml:space="preserve">, </w:t>
      </w:r>
      <w:r w:rsidR="00526A38" w:rsidRPr="00DE27A6">
        <w:rPr>
          <w:rFonts w:ascii="Arial" w:hAnsi="Arial" w:cs="Arial"/>
          <w:sz w:val="20"/>
          <w:szCs w:val="20"/>
        </w:rPr>
        <w:t xml:space="preserve">declara  que cumpre os seguintes critérios </w:t>
      </w:r>
      <w:r w:rsidR="0066730B" w:rsidRPr="00DE27A6">
        <w:rPr>
          <w:rFonts w:ascii="Arial" w:hAnsi="Arial" w:cs="Arial"/>
          <w:sz w:val="20"/>
          <w:szCs w:val="20"/>
        </w:rPr>
        <w:t xml:space="preserve">do </w:t>
      </w:r>
      <w:r w:rsidR="00526A38" w:rsidRPr="00DE27A6">
        <w:rPr>
          <w:rFonts w:ascii="Arial" w:hAnsi="Arial" w:cs="Arial"/>
          <w:sz w:val="20"/>
          <w:szCs w:val="20"/>
        </w:rPr>
        <w:t>art. 47, inciso I, da Lei Municipal de Inovação nº 9.534/2020</w:t>
      </w:r>
      <w:r w:rsidR="0066730B" w:rsidRPr="00DE27A6">
        <w:rPr>
          <w:rFonts w:ascii="Arial" w:hAnsi="Arial" w:cs="Arial"/>
          <w:sz w:val="20"/>
          <w:szCs w:val="20"/>
        </w:rPr>
        <w:t>:</w:t>
      </w:r>
    </w:p>
    <w:p w:rsidR="00526A38" w:rsidRDefault="001417C9" w:rsidP="00526A38">
      <w:pPr>
        <w:tabs>
          <w:tab w:val="left" w:pos="1966"/>
        </w:tabs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69AFA" wp14:editId="3BE4236A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166370" cy="134620"/>
                <wp:effectExtent l="0" t="0" r="24130" b="1778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1.2pt;margin-top:-.2pt;width:13.1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" fillcolor="white [3212]" strokecolor="black [3213]" strokeweight="1pt"/>
            </w:pict>
          </mc:Fallback>
        </mc:AlternateContent>
      </w:r>
      <w:r w:rsidR="00374CA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D</w:t>
      </w:r>
      <w:r w:rsidRPr="001417C9">
        <w:rPr>
          <w:rFonts w:ascii="Arial" w:hAnsi="Arial" w:cs="Arial"/>
          <w:sz w:val="20"/>
          <w:szCs w:val="20"/>
        </w:rPr>
        <w:t>esenvolva produtos (bens ou serviços) ou processos tecnologicamente novos ou melhorias tecnológicas significativas em produtos ou processos existentes</w:t>
      </w:r>
      <w:r w:rsidR="00DE27A6">
        <w:rPr>
          <w:rFonts w:ascii="Arial" w:hAnsi="Arial" w:cs="Arial"/>
          <w:sz w:val="20"/>
          <w:szCs w:val="20"/>
        </w:rPr>
        <w:t>.</w:t>
      </w:r>
    </w:p>
    <w:p w:rsidR="00526A38" w:rsidRPr="00526A38" w:rsidRDefault="00374CAD" w:rsidP="00526A38">
      <w:pPr>
        <w:tabs>
          <w:tab w:val="left" w:pos="1966"/>
        </w:tabs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FED11" wp14:editId="7C269424">
                <wp:simplePos x="0" y="0"/>
                <wp:positionH relativeFrom="column">
                  <wp:posOffset>17145</wp:posOffset>
                </wp:positionH>
                <wp:positionV relativeFrom="paragraph">
                  <wp:posOffset>2209</wp:posOffset>
                </wp:positionV>
                <wp:extent cx="166370" cy="134620"/>
                <wp:effectExtent l="0" t="0" r="24130" b="177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1.35pt;margin-top:.15pt;width:13.1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" fillcolor="white [3212]" strokecolor="black [3213]" strokeweight="1pt"/>
            </w:pict>
          </mc:Fallback>
        </mc:AlternateContent>
      </w:r>
      <w:r w:rsidR="00963C07">
        <w:rPr>
          <w:rFonts w:ascii="Arial" w:hAnsi="Arial" w:cs="Arial"/>
          <w:sz w:val="20"/>
          <w:szCs w:val="20"/>
        </w:rPr>
        <w:t xml:space="preserve">       </w:t>
      </w:r>
      <w:r w:rsidR="001417C9">
        <w:rPr>
          <w:rFonts w:ascii="Arial" w:hAnsi="Arial" w:cs="Arial"/>
          <w:sz w:val="20"/>
          <w:szCs w:val="20"/>
        </w:rPr>
        <w:t xml:space="preserve"> O</w:t>
      </w:r>
      <w:r w:rsidR="001417C9" w:rsidRPr="001417C9">
        <w:rPr>
          <w:rFonts w:ascii="Arial" w:hAnsi="Arial" w:cs="Arial"/>
          <w:sz w:val="20"/>
          <w:szCs w:val="20"/>
        </w:rPr>
        <w:t>btenha pelo menos 30% (trinta por cento) de seu faturamento, considerando-se a média mensal dos últimos 12 (doze) meses, pela comercialização de produtos protegidos por patentes ou direitos de autor, ou que esteja em processo de obtenção das referidas proteções</w:t>
      </w:r>
      <w:r w:rsidR="00DE27A6">
        <w:rPr>
          <w:rFonts w:ascii="Arial" w:hAnsi="Arial" w:cs="Arial"/>
          <w:sz w:val="20"/>
          <w:szCs w:val="20"/>
        </w:rPr>
        <w:t>.</w:t>
      </w:r>
    </w:p>
    <w:p w:rsidR="00526A38" w:rsidRDefault="00963C07" w:rsidP="00DE27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9815A" wp14:editId="2E54284C">
                <wp:simplePos x="0" y="0"/>
                <wp:positionH relativeFrom="column">
                  <wp:posOffset>20320</wp:posOffset>
                </wp:positionH>
                <wp:positionV relativeFrom="paragraph">
                  <wp:posOffset>5080</wp:posOffset>
                </wp:positionV>
                <wp:extent cx="166370" cy="134620"/>
                <wp:effectExtent l="0" t="0" r="24130" b="1778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1.6pt;margin-top:.4pt;width:13.1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 w:rsidR="00A841FA">
        <w:rPr>
          <w:rFonts w:ascii="Arial" w:hAnsi="Arial" w:cs="Arial"/>
          <w:sz w:val="20"/>
          <w:szCs w:val="20"/>
        </w:rPr>
        <w:t xml:space="preserve"> </w:t>
      </w:r>
      <w:r w:rsidR="00DE27A6">
        <w:rPr>
          <w:rFonts w:ascii="Arial" w:hAnsi="Arial" w:cs="Arial"/>
          <w:sz w:val="20"/>
          <w:szCs w:val="20"/>
        </w:rPr>
        <w:t>E</w:t>
      </w:r>
      <w:r w:rsidR="00DE27A6" w:rsidRPr="00DE27A6">
        <w:rPr>
          <w:rFonts w:ascii="Arial" w:hAnsi="Arial" w:cs="Arial"/>
          <w:sz w:val="20"/>
          <w:szCs w:val="20"/>
        </w:rPr>
        <w:t>ncontre-se em fase pré-operacional e destine pelo menos o equivalente a 30% (trinta por cento) de suas despesas operacionais, considerando-</w:t>
      </w:r>
      <w:r w:rsidR="00DE27A6" w:rsidRPr="00DE27A6">
        <w:t xml:space="preserve"> </w:t>
      </w:r>
      <w:r w:rsidR="00DE27A6" w:rsidRPr="00DE27A6">
        <w:rPr>
          <w:rFonts w:ascii="Arial" w:hAnsi="Arial" w:cs="Arial"/>
          <w:sz w:val="20"/>
          <w:szCs w:val="20"/>
        </w:rPr>
        <w:t>se a média mensal dos últimos 12 (doze) meses, a atividades de pesquisa e desenvolvimento tecnológico</w:t>
      </w:r>
      <w:r w:rsidR="00DE27A6">
        <w:rPr>
          <w:rFonts w:ascii="Arial" w:hAnsi="Arial" w:cs="Arial"/>
          <w:sz w:val="20"/>
          <w:szCs w:val="20"/>
        </w:rPr>
        <w:t>.</w:t>
      </w:r>
    </w:p>
    <w:p w:rsidR="001417C9" w:rsidRDefault="001417C9" w:rsidP="00184E9E">
      <w:pPr>
        <w:tabs>
          <w:tab w:val="left" w:pos="1967"/>
        </w:tabs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666BA" wp14:editId="532F9B33">
                <wp:simplePos x="0" y="0"/>
                <wp:positionH relativeFrom="column">
                  <wp:posOffset>15240</wp:posOffset>
                </wp:positionH>
                <wp:positionV relativeFrom="paragraph">
                  <wp:posOffset>-3175</wp:posOffset>
                </wp:positionV>
                <wp:extent cx="166370" cy="134620"/>
                <wp:effectExtent l="0" t="0" r="24130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.2pt;margin-top:-.25pt;width:13.1pt;height:1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N</w:t>
      </w:r>
      <w:r w:rsidRPr="001417C9">
        <w:rPr>
          <w:rFonts w:ascii="Arial" w:hAnsi="Arial" w:cs="Arial"/>
          <w:sz w:val="20"/>
          <w:szCs w:val="20"/>
        </w:rPr>
        <w:t>ão se enquadre como microempresa ou empresa de pequeno porte e destine pelo menos 5% (cinco por cento) de seu faturamento a atividades de pesquisa e desenvolvimento tecnológico</w:t>
      </w:r>
      <w:r>
        <w:rPr>
          <w:rFonts w:ascii="Arial" w:hAnsi="Arial" w:cs="Arial"/>
          <w:sz w:val="20"/>
          <w:szCs w:val="20"/>
        </w:rPr>
        <w:t>.</w:t>
      </w:r>
      <w:r w:rsidRPr="001417C9">
        <w:rPr>
          <w:rFonts w:ascii="Arial" w:hAnsi="Arial" w:cs="Arial"/>
          <w:sz w:val="20"/>
          <w:szCs w:val="20"/>
        </w:rPr>
        <w:t xml:space="preserve"> </w:t>
      </w:r>
    </w:p>
    <w:p w:rsidR="001417C9" w:rsidRDefault="001417C9" w:rsidP="00184E9E">
      <w:pPr>
        <w:tabs>
          <w:tab w:val="left" w:pos="1967"/>
        </w:tabs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6555D" wp14:editId="0B55BB7D">
                <wp:simplePos x="0" y="0"/>
                <wp:positionH relativeFrom="column">
                  <wp:posOffset>17780</wp:posOffset>
                </wp:positionH>
                <wp:positionV relativeFrom="paragraph">
                  <wp:posOffset>8586</wp:posOffset>
                </wp:positionV>
                <wp:extent cx="166370" cy="134620"/>
                <wp:effectExtent l="0" t="0" r="2413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1.4pt;margin-top:.7pt;width:13.1pt;height:1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N</w:t>
      </w:r>
      <w:r w:rsidRPr="001417C9">
        <w:rPr>
          <w:rFonts w:ascii="Arial" w:hAnsi="Arial" w:cs="Arial"/>
          <w:sz w:val="20"/>
          <w:szCs w:val="20"/>
        </w:rPr>
        <w:t>ão se enquadre como microempresa ou empresa de pequeno porte e destine pelo menos 1,5% (um e meio por cento) de seu faturamento a instituições de pesquisa ou universidades, ao desenvolvimento de projetos de pesquisa relacionados ao desenvolvimento ou ao aperfeiçoamento de seus produtos ou processos</w:t>
      </w:r>
      <w:r>
        <w:rPr>
          <w:rFonts w:ascii="Arial" w:hAnsi="Arial" w:cs="Arial"/>
          <w:sz w:val="20"/>
          <w:szCs w:val="20"/>
        </w:rPr>
        <w:t>.</w:t>
      </w:r>
    </w:p>
    <w:p w:rsidR="001417C9" w:rsidRDefault="001417C9" w:rsidP="00184E9E">
      <w:pPr>
        <w:tabs>
          <w:tab w:val="left" w:pos="1967"/>
        </w:tabs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9E1A7" wp14:editId="14227F04">
                <wp:simplePos x="0" y="0"/>
                <wp:positionH relativeFrom="column">
                  <wp:posOffset>20320</wp:posOffset>
                </wp:positionH>
                <wp:positionV relativeFrom="paragraph">
                  <wp:posOffset>11761</wp:posOffset>
                </wp:positionV>
                <wp:extent cx="166370" cy="134620"/>
                <wp:effectExtent l="0" t="0" r="24130" b="1778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1.6pt;margin-top:.95pt;width:13.1pt;height:1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E</w:t>
      </w:r>
      <w:r w:rsidRPr="001417C9">
        <w:rPr>
          <w:rFonts w:ascii="Arial" w:hAnsi="Arial" w:cs="Arial"/>
          <w:sz w:val="20"/>
          <w:szCs w:val="20"/>
        </w:rPr>
        <w:t>mpregue, em atividades de desenvolvimento de software, engenharia, pesquisa e desenvolvimento tecnológico, profissionais técnicos de nível superior em percentual igual ou superior a 20% (vinte por cento) do quantitativo total de seu quadro de pessoal</w:t>
      </w:r>
      <w:r>
        <w:rPr>
          <w:rFonts w:ascii="Arial" w:hAnsi="Arial" w:cs="Arial"/>
          <w:sz w:val="20"/>
          <w:szCs w:val="20"/>
        </w:rPr>
        <w:t>.</w:t>
      </w:r>
    </w:p>
    <w:p w:rsidR="001417C9" w:rsidRDefault="001417C9" w:rsidP="00184E9E">
      <w:pPr>
        <w:tabs>
          <w:tab w:val="left" w:pos="1967"/>
        </w:tabs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9CABB" wp14:editId="4E9345AB">
                <wp:simplePos x="0" y="0"/>
                <wp:positionH relativeFrom="column">
                  <wp:posOffset>15240</wp:posOffset>
                </wp:positionH>
                <wp:positionV relativeFrom="paragraph">
                  <wp:posOffset>-5080</wp:posOffset>
                </wp:positionV>
                <wp:extent cx="166370" cy="134620"/>
                <wp:effectExtent l="0" t="0" r="24130" b="1778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1.2pt;margin-top:-.4pt;width:13.1pt;height:1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E</w:t>
      </w:r>
      <w:r w:rsidRPr="001417C9">
        <w:rPr>
          <w:rFonts w:ascii="Arial" w:hAnsi="Arial" w:cs="Arial"/>
          <w:sz w:val="20"/>
          <w:szCs w:val="20"/>
        </w:rPr>
        <w:t>mpregue em atividades de pesquisa e desenvolvimento tecnológico profissionais pós-graduados, como especialistas, mestres, doutores ou profissionais de titulação equivalente, em percentual igual ou superior a 5% (cinco por cento) do quantitativo total de seu quadro de pessoal</w:t>
      </w:r>
      <w:r>
        <w:rPr>
          <w:rFonts w:ascii="Arial" w:hAnsi="Arial" w:cs="Arial"/>
          <w:sz w:val="20"/>
          <w:szCs w:val="20"/>
        </w:rPr>
        <w:t>.</w:t>
      </w:r>
    </w:p>
    <w:p w:rsidR="00A841FA" w:rsidRPr="00DE27A6" w:rsidRDefault="00415928" w:rsidP="00184E9E">
      <w:pPr>
        <w:tabs>
          <w:tab w:val="left" w:pos="1967"/>
        </w:tabs>
        <w:ind w:right="113"/>
        <w:jc w:val="both"/>
        <w:rPr>
          <w:rFonts w:ascii="Arial" w:hAnsi="Arial" w:cs="Arial"/>
          <w:sz w:val="20"/>
          <w:szCs w:val="20"/>
        </w:rPr>
      </w:pPr>
      <w:r w:rsidRPr="00A841FA">
        <w:rPr>
          <w:rFonts w:ascii="Arial" w:hAnsi="Arial" w:cs="Arial"/>
          <w:sz w:val="20"/>
          <w:szCs w:val="20"/>
        </w:rPr>
        <w:t xml:space="preserve">OBS: conforme definido na Lei 9.534/2020, necessário cumprir pelo menos </w:t>
      </w:r>
      <w:r w:rsidR="007D3F89">
        <w:rPr>
          <w:rFonts w:ascii="Arial" w:hAnsi="Arial" w:cs="Arial"/>
          <w:sz w:val="20"/>
          <w:szCs w:val="20"/>
        </w:rPr>
        <w:t>03 (três) d</w:t>
      </w:r>
      <w:r w:rsidR="00A841FA">
        <w:rPr>
          <w:rFonts w:ascii="Arial" w:hAnsi="Arial" w:cs="Arial"/>
          <w:sz w:val="20"/>
          <w:szCs w:val="20"/>
        </w:rPr>
        <w:t>os</w:t>
      </w:r>
      <w:r w:rsidRPr="00A841FA">
        <w:rPr>
          <w:rFonts w:ascii="Arial" w:hAnsi="Arial" w:cs="Arial"/>
          <w:sz w:val="20"/>
          <w:szCs w:val="20"/>
        </w:rPr>
        <w:t xml:space="preserve"> critérios acima.</w:t>
      </w:r>
    </w:p>
    <w:p w:rsidR="00184E9E" w:rsidRDefault="00E676C5" w:rsidP="00184E9E">
      <w:pPr>
        <w:tabs>
          <w:tab w:val="left" w:pos="1967"/>
        </w:tabs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APRESENTAÇÃO DE JUSTIFICATIVAS</w:t>
      </w:r>
      <w:r w:rsidR="00F01EA0">
        <w:rPr>
          <w:rFonts w:ascii="Arial" w:hAnsi="Arial" w:cs="Arial"/>
          <w:sz w:val="20"/>
          <w:szCs w:val="20"/>
        </w:rPr>
        <w:t xml:space="preserve"> (</w:t>
      </w:r>
      <w:r w:rsidR="00BF47EC">
        <w:rPr>
          <w:rFonts w:ascii="Arial" w:hAnsi="Arial" w:cs="Arial"/>
          <w:sz w:val="20"/>
          <w:szCs w:val="20"/>
        </w:rPr>
        <w:t>explicar</w:t>
      </w:r>
      <w:r w:rsidR="00F01EA0">
        <w:rPr>
          <w:rFonts w:ascii="Arial" w:hAnsi="Arial" w:cs="Arial"/>
          <w:sz w:val="20"/>
          <w:szCs w:val="20"/>
        </w:rPr>
        <w:t xml:space="preserve"> </w:t>
      </w:r>
      <w:r w:rsidR="009F2ABE">
        <w:rPr>
          <w:rFonts w:ascii="Arial" w:hAnsi="Arial" w:cs="Arial"/>
          <w:sz w:val="20"/>
          <w:szCs w:val="20"/>
        </w:rPr>
        <w:t>como</w:t>
      </w:r>
      <w:r w:rsidR="00F01EA0">
        <w:rPr>
          <w:rFonts w:ascii="Arial" w:hAnsi="Arial" w:cs="Arial"/>
          <w:sz w:val="20"/>
          <w:szCs w:val="20"/>
        </w:rPr>
        <w:t xml:space="preserve"> a empresa cumpre os critérios </w:t>
      </w:r>
      <w:r w:rsidR="00BF47EC">
        <w:rPr>
          <w:rFonts w:ascii="Arial" w:hAnsi="Arial" w:cs="Arial"/>
          <w:sz w:val="20"/>
          <w:szCs w:val="20"/>
        </w:rPr>
        <w:t>sinalizados, informar</w:t>
      </w:r>
      <w:r w:rsidR="00F01EA0">
        <w:rPr>
          <w:rFonts w:ascii="Arial" w:hAnsi="Arial" w:cs="Arial"/>
          <w:sz w:val="20"/>
          <w:szCs w:val="20"/>
        </w:rPr>
        <w:t xml:space="preserve"> e anexar os documentos que atestam o declarado)</w:t>
      </w:r>
      <w:r>
        <w:rPr>
          <w:rFonts w:ascii="Arial" w:hAnsi="Arial" w:cs="Arial"/>
          <w:sz w:val="20"/>
          <w:szCs w:val="20"/>
        </w:rPr>
        <w:t>:</w:t>
      </w:r>
    </w:p>
    <w:p w:rsidR="00E676C5" w:rsidRDefault="009D71B6" w:rsidP="00184E9E">
      <w:pPr>
        <w:tabs>
          <w:tab w:val="left" w:pos="1967"/>
        </w:tabs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EA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1FA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DE27A6">
        <w:rPr>
          <w:rFonts w:ascii="Arial" w:hAnsi="Arial" w:cs="Arial"/>
          <w:sz w:val="20"/>
          <w:szCs w:val="20"/>
        </w:rPr>
        <w:t>_____</w:t>
      </w:r>
    </w:p>
    <w:p w:rsidR="00F01EA0" w:rsidRDefault="00F01EA0">
      <w:pPr>
        <w:rPr>
          <w:rFonts w:ascii="Arial" w:hAnsi="Arial" w:cs="Arial"/>
          <w:sz w:val="20"/>
          <w:szCs w:val="20"/>
        </w:rPr>
      </w:pPr>
    </w:p>
    <w:p w:rsidR="00F01EA0" w:rsidRDefault="007D0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F01EA0">
        <w:rPr>
          <w:rFonts w:ascii="Arial" w:hAnsi="Arial" w:cs="Arial"/>
          <w:sz w:val="20"/>
          <w:szCs w:val="20"/>
        </w:rPr>
        <w:t>, ____de______________de</w:t>
      </w:r>
      <w:bookmarkStart w:id="0" w:name="_GoBack"/>
      <w:bookmarkEnd w:id="0"/>
      <w:r w:rsidR="00F01EA0">
        <w:rPr>
          <w:rFonts w:ascii="Arial" w:hAnsi="Arial" w:cs="Arial"/>
          <w:sz w:val="20"/>
          <w:szCs w:val="20"/>
        </w:rPr>
        <w:t>________.</w:t>
      </w:r>
    </w:p>
    <w:p w:rsidR="009F2ABE" w:rsidRDefault="009F2ABE" w:rsidP="009F2ABE">
      <w:pPr>
        <w:rPr>
          <w:rFonts w:ascii="Arial" w:hAnsi="Arial" w:cs="Arial"/>
          <w:sz w:val="20"/>
          <w:szCs w:val="20"/>
        </w:rPr>
      </w:pPr>
    </w:p>
    <w:p w:rsidR="009F2ABE" w:rsidRDefault="009F2ABE" w:rsidP="009F2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F05C8" w:rsidRPr="00CF05C8" w:rsidRDefault="00F01EA0">
      <w:pPr>
        <w:rPr>
          <w:rFonts w:ascii="Arial" w:hAnsi="Arial" w:cs="Arial"/>
          <w:sz w:val="24"/>
          <w:szCs w:val="24"/>
        </w:rPr>
      </w:pPr>
      <w:r>
        <w:lastRenderedPageBreak/>
        <w:t>(re</w:t>
      </w:r>
      <w:r w:rsidR="002D02F5">
        <w:t>presentante legal da requerente</w:t>
      </w:r>
      <w:r>
        <w:t>)</w:t>
      </w:r>
    </w:p>
    <w:sectPr w:rsidR="00CF05C8" w:rsidRPr="00CF0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A94"/>
    <w:multiLevelType w:val="hybridMultilevel"/>
    <w:tmpl w:val="52A05A3E"/>
    <w:lvl w:ilvl="0" w:tplc="613A5A6A">
      <w:start w:val="7"/>
      <w:numFmt w:val="upperRoman"/>
      <w:lvlText w:val="%1"/>
      <w:lvlJc w:val="left"/>
      <w:pPr>
        <w:ind w:left="546" w:hanging="33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en-US" w:bidi="ar-SA"/>
      </w:rPr>
    </w:lvl>
    <w:lvl w:ilvl="1" w:tplc="F724C19E">
      <w:numFmt w:val="bullet"/>
      <w:lvlText w:val="•"/>
      <w:lvlJc w:val="left"/>
      <w:pPr>
        <w:ind w:left="1408" w:hanging="332"/>
      </w:pPr>
      <w:rPr>
        <w:rFonts w:hint="default"/>
        <w:lang w:val="pt-BR" w:eastAsia="en-US" w:bidi="ar-SA"/>
      </w:rPr>
    </w:lvl>
    <w:lvl w:ilvl="2" w:tplc="754EC546">
      <w:numFmt w:val="bullet"/>
      <w:lvlText w:val="•"/>
      <w:lvlJc w:val="left"/>
      <w:pPr>
        <w:ind w:left="2276" w:hanging="332"/>
      </w:pPr>
      <w:rPr>
        <w:rFonts w:hint="default"/>
        <w:lang w:val="pt-BR" w:eastAsia="en-US" w:bidi="ar-SA"/>
      </w:rPr>
    </w:lvl>
    <w:lvl w:ilvl="3" w:tplc="9C7010DE">
      <w:numFmt w:val="bullet"/>
      <w:lvlText w:val="•"/>
      <w:lvlJc w:val="left"/>
      <w:pPr>
        <w:ind w:left="3144" w:hanging="332"/>
      </w:pPr>
      <w:rPr>
        <w:rFonts w:hint="default"/>
        <w:lang w:val="pt-BR" w:eastAsia="en-US" w:bidi="ar-SA"/>
      </w:rPr>
    </w:lvl>
    <w:lvl w:ilvl="4" w:tplc="57943FA6">
      <w:numFmt w:val="bullet"/>
      <w:lvlText w:val="•"/>
      <w:lvlJc w:val="left"/>
      <w:pPr>
        <w:ind w:left="4012" w:hanging="332"/>
      </w:pPr>
      <w:rPr>
        <w:rFonts w:hint="default"/>
        <w:lang w:val="pt-BR" w:eastAsia="en-US" w:bidi="ar-SA"/>
      </w:rPr>
    </w:lvl>
    <w:lvl w:ilvl="5" w:tplc="253A9574">
      <w:numFmt w:val="bullet"/>
      <w:lvlText w:val="•"/>
      <w:lvlJc w:val="left"/>
      <w:pPr>
        <w:ind w:left="4880" w:hanging="332"/>
      </w:pPr>
      <w:rPr>
        <w:rFonts w:hint="default"/>
        <w:lang w:val="pt-BR" w:eastAsia="en-US" w:bidi="ar-SA"/>
      </w:rPr>
    </w:lvl>
    <w:lvl w:ilvl="6" w:tplc="22D80DA4">
      <w:numFmt w:val="bullet"/>
      <w:lvlText w:val="•"/>
      <w:lvlJc w:val="left"/>
      <w:pPr>
        <w:ind w:left="5748" w:hanging="332"/>
      </w:pPr>
      <w:rPr>
        <w:rFonts w:hint="default"/>
        <w:lang w:val="pt-BR" w:eastAsia="en-US" w:bidi="ar-SA"/>
      </w:rPr>
    </w:lvl>
    <w:lvl w:ilvl="7" w:tplc="B36814BA">
      <w:numFmt w:val="bullet"/>
      <w:lvlText w:val="•"/>
      <w:lvlJc w:val="left"/>
      <w:pPr>
        <w:ind w:left="6616" w:hanging="332"/>
      </w:pPr>
      <w:rPr>
        <w:rFonts w:hint="default"/>
        <w:lang w:val="pt-BR" w:eastAsia="en-US" w:bidi="ar-SA"/>
      </w:rPr>
    </w:lvl>
    <w:lvl w:ilvl="8" w:tplc="9ACAAD7E">
      <w:numFmt w:val="bullet"/>
      <w:lvlText w:val="•"/>
      <w:lvlJc w:val="left"/>
      <w:pPr>
        <w:ind w:left="7484" w:hanging="332"/>
      </w:pPr>
      <w:rPr>
        <w:rFonts w:hint="default"/>
        <w:lang w:val="pt-BR" w:eastAsia="en-US" w:bidi="ar-SA"/>
      </w:rPr>
    </w:lvl>
  </w:abstractNum>
  <w:abstractNum w:abstractNumId="1">
    <w:nsid w:val="189E07DC"/>
    <w:multiLevelType w:val="hybridMultilevel"/>
    <w:tmpl w:val="5A862036"/>
    <w:lvl w:ilvl="0" w:tplc="1F36BF90">
      <w:start w:val="1"/>
      <w:numFmt w:val="upperRoman"/>
      <w:lvlText w:val="%1"/>
      <w:lvlJc w:val="left"/>
      <w:pPr>
        <w:ind w:left="163" w:hanging="123"/>
      </w:pPr>
      <w:rPr>
        <w:rFonts w:ascii="Arial" w:eastAsia="Arial" w:hAnsi="Arial" w:cs="Arial" w:hint="default"/>
        <w:color w:val="050505"/>
        <w:w w:val="100"/>
        <w:sz w:val="22"/>
        <w:szCs w:val="22"/>
      </w:rPr>
    </w:lvl>
    <w:lvl w:ilvl="1" w:tplc="A0C4115E">
      <w:start w:val="1"/>
      <w:numFmt w:val="upperRoman"/>
      <w:lvlText w:val="%2"/>
      <w:lvlJc w:val="left"/>
      <w:pPr>
        <w:ind w:left="1790" w:hanging="123"/>
      </w:pPr>
      <w:rPr>
        <w:rFonts w:ascii="Arial" w:eastAsia="Arial" w:hAnsi="Arial" w:cs="Arial" w:hint="default"/>
        <w:color w:val="050505"/>
        <w:w w:val="100"/>
        <w:sz w:val="22"/>
        <w:szCs w:val="22"/>
      </w:rPr>
    </w:lvl>
    <w:lvl w:ilvl="2" w:tplc="809C7BEA">
      <w:start w:val="1"/>
      <w:numFmt w:val="lowerLetter"/>
      <w:lvlText w:val="%3)"/>
      <w:lvlJc w:val="left"/>
      <w:pPr>
        <w:ind w:left="2147" w:hanging="284"/>
      </w:pPr>
      <w:rPr>
        <w:spacing w:val="-1"/>
        <w:w w:val="100"/>
      </w:rPr>
    </w:lvl>
    <w:lvl w:ilvl="3" w:tplc="4894C71C">
      <w:numFmt w:val="bullet"/>
      <w:lvlText w:val="•"/>
      <w:lvlJc w:val="left"/>
      <w:pPr>
        <w:ind w:left="2784" w:hanging="284"/>
      </w:pPr>
    </w:lvl>
    <w:lvl w:ilvl="4" w:tplc="03B8E622">
      <w:numFmt w:val="bullet"/>
      <w:lvlText w:val="•"/>
      <w:lvlJc w:val="left"/>
      <w:pPr>
        <w:ind w:left="3428" w:hanging="284"/>
      </w:pPr>
    </w:lvl>
    <w:lvl w:ilvl="5" w:tplc="2B12DC7C">
      <w:numFmt w:val="bullet"/>
      <w:lvlText w:val="•"/>
      <w:lvlJc w:val="left"/>
      <w:pPr>
        <w:ind w:left="4072" w:hanging="284"/>
      </w:pPr>
    </w:lvl>
    <w:lvl w:ilvl="6" w:tplc="02385D44">
      <w:numFmt w:val="bullet"/>
      <w:lvlText w:val="•"/>
      <w:lvlJc w:val="left"/>
      <w:pPr>
        <w:ind w:left="4716" w:hanging="284"/>
      </w:pPr>
    </w:lvl>
    <w:lvl w:ilvl="7" w:tplc="5266A420">
      <w:numFmt w:val="bullet"/>
      <w:lvlText w:val="•"/>
      <w:lvlJc w:val="left"/>
      <w:pPr>
        <w:ind w:left="5360" w:hanging="284"/>
      </w:pPr>
    </w:lvl>
    <w:lvl w:ilvl="8" w:tplc="0B0891F8">
      <w:numFmt w:val="bullet"/>
      <w:lvlText w:val="•"/>
      <w:lvlJc w:val="left"/>
      <w:pPr>
        <w:ind w:left="6004" w:hanging="284"/>
      </w:pPr>
    </w:lvl>
  </w:abstractNum>
  <w:abstractNum w:abstractNumId="2">
    <w:nsid w:val="320C3A4F"/>
    <w:multiLevelType w:val="hybridMultilevel"/>
    <w:tmpl w:val="5794266A"/>
    <w:lvl w:ilvl="0" w:tplc="FB688390">
      <w:start w:val="1"/>
      <w:numFmt w:val="upperRoman"/>
      <w:lvlText w:val="%1"/>
      <w:lvlJc w:val="left"/>
      <w:pPr>
        <w:ind w:left="547" w:hanging="123"/>
        <w:jc w:val="right"/>
      </w:pPr>
      <w:rPr>
        <w:rFonts w:ascii="Arial" w:eastAsia="Arial" w:hAnsi="Arial" w:cs="Arial" w:hint="default"/>
        <w:w w:val="100"/>
        <w:sz w:val="22"/>
        <w:szCs w:val="22"/>
        <w:lang w:val="pt-BR" w:eastAsia="en-US" w:bidi="ar-SA"/>
      </w:rPr>
    </w:lvl>
    <w:lvl w:ilvl="1" w:tplc="963C25DA">
      <w:numFmt w:val="bullet"/>
      <w:lvlText w:val="•"/>
      <w:lvlJc w:val="left"/>
      <w:pPr>
        <w:ind w:left="1408" w:hanging="123"/>
      </w:pPr>
      <w:rPr>
        <w:rFonts w:hint="default"/>
        <w:lang w:val="pt-BR" w:eastAsia="en-US" w:bidi="ar-SA"/>
      </w:rPr>
    </w:lvl>
    <w:lvl w:ilvl="2" w:tplc="A2DAF13C">
      <w:numFmt w:val="bullet"/>
      <w:lvlText w:val="•"/>
      <w:lvlJc w:val="left"/>
      <w:pPr>
        <w:ind w:left="2276" w:hanging="123"/>
      </w:pPr>
      <w:rPr>
        <w:rFonts w:hint="default"/>
        <w:lang w:val="pt-BR" w:eastAsia="en-US" w:bidi="ar-SA"/>
      </w:rPr>
    </w:lvl>
    <w:lvl w:ilvl="3" w:tplc="538EEB08">
      <w:numFmt w:val="bullet"/>
      <w:lvlText w:val="•"/>
      <w:lvlJc w:val="left"/>
      <w:pPr>
        <w:ind w:left="3144" w:hanging="123"/>
      </w:pPr>
      <w:rPr>
        <w:rFonts w:hint="default"/>
        <w:lang w:val="pt-BR" w:eastAsia="en-US" w:bidi="ar-SA"/>
      </w:rPr>
    </w:lvl>
    <w:lvl w:ilvl="4" w:tplc="46545A06">
      <w:numFmt w:val="bullet"/>
      <w:lvlText w:val="•"/>
      <w:lvlJc w:val="left"/>
      <w:pPr>
        <w:ind w:left="4012" w:hanging="123"/>
      </w:pPr>
      <w:rPr>
        <w:rFonts w:hint="default"/>
        <w:lang w:val="pt-BR" w:eastAsia="en-US" w:bidi="ar-SA"/>
      </w:rPr>
    </w:lvl>
    <w:lvl w:ilvl="5" w:tplc="EE026412">
      <w:numFmt w:val="bullet"/>
      <w:lvlText w:val="•"/>
      <w:lvlJc w:val="left"/>
      <w:pPr>
        <w:ind w:left="4880" w:hanging="123"/>
      </w:pPr>
      <w:rPr>
        <w:rFonts w:hint="default"/>
        <w:lang w:val="pt-BR" w:eastAsia="en-US" w:bidi="ar-SA"/>
      </w:rPr>
    </w:lvl>
    <w:lvl w:ilvl="6" w:tplc="677A1C30">
      <w:numFmt w:val="bullet"/>
      <w:lvlText w:val="•"/>
      <w:lvlJc w:val="left"/>
      <w:pPr>
        <w:ind w:left="5748" w:hanging="123"/>
      </w:pPr>
      <w:rPr>
        <w:rFonts w:hint="default"/>
        <w:lang w:val="pt-BR" w:eastAsia="en-US" w:bidi="ar-SA"/>
      </w:rPr>
    </w:lvl>
    <w:lvl w:ilvl="7" w:tplc="E70AF47E">
      <w:numFmt w:val="bullet"/>
      <w:lvlText w:val="•"/>
      <w:lvlJc w:val="left"/>
      <w:pPr>
        <w:ind w:left="6616" w:hanging="123"/>
      </w:pPr>
      <w:rPr>
        <w:rFonts w:hint="default"/>
        <w:lang w:val="pt-BR" w:eastAsia="en-US" w:bidi="ar-SA"/>
      </w:rPr>
    </w:lvl>
    <w:lvl w:ilvl="8" w:tplc="1EE47620">
      <w:numFmt w:val="bullet"/>
      <w:lvlText w:val="•"/>
      <w:lvlJc w:val="left"/>
      <w:pPr>
        <w:ind w:left="7484" w:hanging="123"/>
      </w:pPr>
      <w:rPr>
        <w:rFonts w:hint="default"/>
        <w:lang w:val="pt-BR" w:eastAsia="en-US" w:bidi="ar-SA"/>
      </w:rPr>
    </w:lvl>
  </w:abstractNum>
  <w:abstractNum w:abstractNumId="3">
    <w:nsid w:val="3A1B67B7"/>
    <w:multiLevelType w:val="hybridMultilevel"/>
    <w:tmpl w:val="40E4FF88"/>
    <w:lvl w:ilvl="0" w:tplc="C194E088">
      <w:start w:val="1"/>
      <w:numFmt w:val="lowerLetter"/>
      <w:lvlText w:val="%1)"/>
      <w:lvlJc w:val="left"/>
      <w:pPr>
        <w:ind w:left="1965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en-US" w:bidi="ar-SA"/>
      </w:rPr>
    </w:lvl>
    <w:lvl w:ilvl="1" w:tplc="4C1C22BC">
      <w:numFmt w:val="bullet"/>
      <w:lvlText w:val="•"/>
      <w:lvlJc w:val="left"/>
      <w:pPr>
        <w:ind w:left="2686" w:hanging="286"/>
      </w:pPr>
      <w:rPr>
        <w:rFonts w:hint="default"/>
        <w:lang w:val="pt-BR" w:eastAsia="en-US" w:bidi="ar-SA"/>
      </w:rPr>
    </w:lvl>
    <w:lvl w:ilvl="2" w:tplc="CF90727A">
      <w:numFmt w:val="bullet"/>
      <w:lvlText w:val="•"/>
      <w:lvlJc w:val="left"/>
      <w:pPr>
        <w:ind w:left="3412" w:hanging="286"/>
      </w:pPr>
      <w:rPr>
        <w:rFonts w:hint="default"/>
        <w:lang w:val="pt-BR" w:eastAsia="en-US" w:bidi="ar-SA"/>
      </w:rPr>
    </w:lvl>
    <w:lvl w:ilvl="3" w:tplc="2108A180">
      <w:numFmt w:val="bullet"/>
      <w:lvlText w:val="•"/>
      <w:lvlJc w:val="left"/>
      <w:pPr>
        <w:ind w:left="4138" w:hanging="286"/>
      </w:pPr>
      <w:rPr>
        <w:rFonts w:hint="default"/>
        <w:lang w:val="pt-BR" w:eastAsia="en-US" w:bidi="ar-SA"/>
      </w:rPr>
    </w:lvl>
    <w:lvl w:ilvl="4" w:tplc="35069942">
      <w:numFmt w:val="bullet"/>
      <w:lvlText w:val="•"/>
      <w:lvlJc w:val="left"/>
      <w:pPr>
        <w:ind w:left="4864" w:hanging="286"/>
      </w:pPr>
      <w:rPr>
        <w:rFonts w:hint="default"/>
        <w:lang w:val="pt-BR" w:eastAsia="en-US" w:bidi="ar-SA"/>
      </w:rPr>
    </w:lvl>
    <w:lvl w:ilvl="5" w:tplc="0BF4DD54">
      <w:numFmt w:val="bullet"/>
      <w:lvlText w:val="•"/>
      <w:lvlJc w:val="left"/>
      <w:pPr>
        <w:ind w:left="5590" w:hanging="286"/>
      </w:pPr>
      <w:rPr>
        <w:rFonts w:hint="default"/>
        <w:lang w:val="pt-BR" w:eastAsia="en-US" w:bidi="ar-SA"/>
      </w:rPr>
    </w:lvl>
    <w:lvl w:ilvl="6" w:tplc="7B42F300">
      <w:numFmt w:val="bullet"/>
      <w:lvlText w:val="•"/>
      <w:lvlJc w:val="left"/>
      <w:pPr>
        <w:ind w:left="6316" w:hanging="286"/>
      </w:pPr>
      <w:rPr>
        <w:rFonts w:hint="default"/>
        <w:lang w:val="pt-BR" w:eastAsia="en-US" w:bidi="ar-SA"/>
      </w:rPr>
    </w:lvl>
    <w:lvl w:ilvl="7" w:tplc="D13216A8">
      <w:numFmt w:val="bullet"/>
      <w:lvlText w:val="•"/>
      <w:lvlJc w:val="left"/>
      <w:pPr>
        <w:ind w:left="7042" w:hanging="286"/>
      </w:pPr>
      <w:rPr>
        <w:rFonts w:hint="default"/>
        <w:lang w:val="pt-BR" w:eastAsia="en-US" w:bidi="ar-SA"/>
      </w:rPr>
    </w:lvl>
    <w:lvl w:ilvl="8" w:tplc="86445F5C">
      <w:numFmt w:val="bullet"/>
      <w:lvlText w:val="•"/>
      <w:lvlJc w:val="left"/>
      <w:pPr>
        <w:ind w:left="7768" w:hanging="286"/>
      </w:pPr>
      <w:rPr>
        <w:rFonts w:hint="default"/>
        <w:lang w:val="pt-BR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5E"/>
    <w:rsid w:val="001417C9"/>
    <w:rsid w:val="00184E9E"/>
    <w:rsid w:val="0020749D"/>
    <w:rsid w:val="002578D0"/>
    <w:rsid w:val="002D02F5"/>
    <w:rsid w:val="003342F3"/>
    <w:rsid w:val="00374CAD"/>
    <w:rsid w:val="003758CC"/>
    <w:rsid w:val="003A079D"/>
    <w:rsid w:val="00415928"/>
    <w:rsid w:val="00526A38"/>
    <w:rsid w:val="00600315"/>
    <w:rsid w:val="0066730B"/>
    <w:rsid w:val="007D00B7"/>
    <w:rsid w:val="007D3F89"/>
    <w:rsid w:val="0090505E"/>
    <w:rsid w:val="00963C07"/>
    <w:rsid w:val="009D71B6"/>
    <w:rsid w:val="009F2ABE"/>
    <w:rsid w:val="00A841FA"/>
    <w:rsid w:val="00B25E64"/>
    <w:rsid w:val="00BF47EC"/>
    <w:rsid w:val="00CF05C8"/>
    <w:rsid w:val="00D145E4"/>
    <w:rsid w:val="00DE27A6"/>
    <w:rsid w:val="00E676C5"/>
    <w:rsid w:val="00F01EA0"/>
    <w:rsid w:val="00F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0505E"/>
    <w:pPr>
      <w:widowControl w:val="0"/>
      <w:autoSpaceDE w:val="0"/>
      <w:autoSpaceDN w:val="0"/>
      <w:spacing w:after="0" w:line="240" w:lineRule="auto"/>
      <w:ind w:left="2147" w:hanging="360"/>
    </w:pPr>
    <w:rPr>
      <w:rFonts w:ascii="Arial" w:eastAsia="Arial" w:hAnsi="Arial" w:cs="Arial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F05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CF05C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0505E"/>
    <w:pPr>
      <w:widowControl w:val="0"/>
      <w:autoSpaceDE w:val="0"/>
      <w:autoSpaceDN w:val="0"/>
      <w:spacing w:after="0" w:line="240" w:lineRule="auto"/>
      <w:ind w:left="2147" w:hanging="360"/>
    </w:pPr>
    <w:rPr>
      <w:rFonts w:ascii="Arial" w:eastAsia="Arial" w:hAnsi="Arial" w:cs="Arial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F05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CF05C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1020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20</cp:revision>
  <dcterms:created xsi:type="dcterms:W3CDTF">2021-05-30T04:40:00Z</dcterms:created>
  <dcterms:modified xsi:type="dcterms:W3CDTF">2021-06-06T06:43:00Z</dcterms:modified>
</cp:coreProperties>
</file>